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F185E" w14:textId="77777777" w:rsidR="006B4735" w:rsidRPr="006B4735" w:rsidRDefault="006B4735" w:rsidP="006B473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SELETUSKIRI</w:t>
      </w:r>
    </w:p>
    <w:p w14:paraId="0AF6C5D0" w14:textId="77777777" w:rsidR="006B4735" w:rsidRDefault="006B4735" w:rsidP="006B473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Raasiku Vallavolikogu määruse „Kaugküttepiirkonna määramine“ eelnõu juurde</w:t>
      </w:r>
    </w:p>
    <w:p w14:paraId="0B440486" w14:textId="77777777" w:rsidR="006B4735" w:rsidRPr="006B4735" w:rsidRDefault="006B4735" w:rsidP="006B473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CB676D8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C2BBE0" w14:textId="5EFA1ACD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Määruse eesmärk on määrata Raasiku valla kaugküttepiirkonnad ning kehtestada kaugküttevõrguga liitumise ja võrgust eraldumise tingimused ning kord. Määrus tugineb kohaliku omavalitsuse korralduse seadusele ja kaugkütteseaduse §-le 5, mille kohaselt määrab kohalik omavalitsus üldplaneeringu alusel kaugküttepiirkonna ning kehtestab võrguga liitumise ja võrgust eraldumise tingimused ja korra. </w:t>
      </w:r>
    </w:p>
    <w:p w14:paraId="131A3558" w14:textId="7777777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AE4623" w14:textId="7777777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Määrusega ajakohastatakse seni kehtinud Raasiku Vallavolikogu 14.05.2013 määrust nr 9 „Kaugküttepiirkonna määramine“, arvestades kehtiva kaugkütteseaduse redaktsiooni, energiatõhususe eesmärke ning valla üldplaneeringut.</w:t>
      </w:r>
    </w:p>
    <w:p w14:paraId="58C5644F" w14:textId="6F7D2F4E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4AC6FF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Määruse eelnõu ja seletuskirja koostas Ingrid Ots-Vaik. </w:t>
      </w:r>
    </w:p>
    <w:p w14:paraId="2E40B5EC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EE4E9B" w14:textId="6E3799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Eelnõu esitati </w:t>
      </w:r>
      <w:r w:rsidR="004F4ED1">
        <w:rPr>
          <w:rFonts w:ascii="Times New Roman" w:hAnsi="Times New Roman" w:cs="Times New Roman"/>
        </w:rPr>
        <w:t>29.07.2026. a</w:t>
      </w:r>
      <w:r>
        <w:rPr>
          <w:rFonts w:ascii="Times New Roman" w:hAnsi="Times New Roman" w:cs="Times New Roman"/>
        </w:rPr>
        <w:t xml:space="preserve"> arvamuse avaldamiseks SW Energia OÜ</w:t>
      </w:r>
      <w:r w:rsidR="004F4ED1">
        <w:rPr>
          <w:rFonts w:ascii="Times New Roman" w:hAnsi="Times New Roman" w:cs="Times New Roman"/>
        </w:rPr>
        <w:t xml:space="preserve">, mis </w:t>
      </w:r>
      <w:r w:rsidR="008A5CDD">
        <w:rPr>
          <w:rFonts w:ascii="Times New Roman" w:hAnsi="Times New Roman" w:cs="Times New Roman"/>
        </w:rPr>
        <w:t xml:space="preserve">vastas 10.08.2026. a. SW Energia OÜ </w:t>
      </w:r>
      <w:r w:rsidR="00413ECB">
        <w:rPr>
          <w:rFonts w:ascii="Times New Roman" w:hAnsi="Times New Roman" w:cs="Times New Roman"/>
        </w:rPr>
        <w:t xml:space="preserve">tegi ettepaneku täpsustada eelnõu </w:t>
      </w:r>
      <w:r w:rsidR="0049590C">
        <w:rPr>
          <w:rFonts w:ascii="Times New Roman" w:hAnsi="Times New Roman" w:cs="Times New Roman"/>
        </w:rPr>
        <w:t xml:space="preserve">§ 6 lõiget 4 järgmises sõnastuses: </w:t>
      </w:r>
      <w:r w:rsidR="006833E9">
        <w:rPr>
          <w:rFonts w:ascii="Times New Roman" w:hAnsi="Times New Roman" w:cs="Times New Roman"/>
        </w:rPr>
        <w:t>„</w:t>
      </w:r>
      <w:r w:rsidR="006833E9" w:rsidRPr="006833E9">
        <w:rPr>
          <w:rFonts w:ascii="Times New Roman" w:hAnsi="Times New Roman" w:cs="Times New Roman"/>
        </w:rPr>
        <w:t>Tarbijal on õigus taotleda kaugküttevõrgust eraldumist kaugkütteseaduses sätestatud juhul, kui kaugkütte võrgupiirkond ei ole tõhus.</w:t>
      </w:r>
      <w:r w:rsidR="006833E9">
        <w:rPr>
          <w:rFonts w:ascii="Times New Roman" w:hAnsi="Times New Roman" w:cs="Times New Roman"/>
        </w:rPr>
        <w:t>“ Ettepanekuga on eelnõus arvestatud.</w:t>
      </w:r>
    </w:p>
    <w:p w14:paraId="444064DE" w14:textId="77777777" w:rsidR="006833E9" w:rsidRDefault="006833E9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D6DC65" w14:textId="5FDC03CB" w:rsidR="008335D2" w:rsidRPr="008335D2" w:rsidRDefault="00021F03" w:rsidP="008335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Teine ettepanek käsitles eelnõu § </w:t>
      </w:r>
      <w:r w:rsidR="008335D2" w:rsidRPr="008335D2">
        <w:rPr>
          <w:rFonts w:ascii="Times New Roman" w:hAnsi="Times New Roman" w:cs="Times New Roman"/>
        </w:rPr>
        <w:t>7 lõige</w:t>
      </w:r>
      <w:r w:rsidR="008335D2">
        <w:rPr>
          <w:rFonts w:ascii="Times New Roman" w:hAnsi="Times New Roman" w:cs="Times New Roman"/>
        </w:rPr>
        <w:t>t</w:t>
      </w:r>
      <w:r w:rsidR="008335D2" w:rsidRPr="008335D2">
        <w:rPr>
          <w:rFonts w:ascii="Times New Roman" w:hAnsi="Times New Roman" w:cs="Times New Roman"/>
        </w:rPr>
        <w:t xml:space="preserve"> 3 sätestab, et kaugküttepiirkonnas tegutsev võrguettevõtja on kohustatud tagama soojuse tootmiseks reservkütuse kasutamise võimaluse ja reservkütuse olemasolu kaugkütteseaduses sätestatud kohaselt.</w:t>
      </w:r>
    </w:p>
    <w:p w14:paraId="71D1F26B" w14:textId="77777777" w:rsidR="008335D2" w:rsidRPr="008335D2" w:rsidRDefault="008335D2" w:rsidP="008335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28878E" w14:textId="3843B2D4" w:rsidR="00021F03" w:rsidRDefault="008D12CD" w:rsidP="008335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 Energia OÜ tegi täpsustada § 7 lõike 3 sõnastust järgmiselt: „</w:t>
      </w:r>
      <w:r w:rsidR="008335D2" w:rsidRPr="008335D2">
        <w:rPr>
          <w:rFonts w:ascii="Times New Roman" w:hAnsi="Times New Roman" w:cs="Times New Roman"/>
        </w:rPr>
        <w:t>Kaugküttepiirkonnas tegutsev soojusettevõtja täidab kaugkütteseadusest tulenevaid reservkütuse, kütusevaru või reservvõimsuse kasutamise võimaluse tagamise nõudeid seaduses sätestatud juhul ja ulatuses.</w:t>
      </w:r>
      <w:r>
        <w:rPr>
          <w:rFonts w:ascii="Times New Roman" w:hAnsi="Times New Roman" w:cs="Times New Roman"/>
        </w:rPr>
        <w:t>“</w:t>
      </w:r>
      <w:r w:rsidR="001032C8">
        <w:rPr>
          <w:rFonts w:ascii="Times New Roman" w:hAnsi="Times New Roman" w:cs="Times New Roman"/>
        </w:rPr>
        <w:t xml:space="preserve"> Ettepanekuga on eelnõus arvestatud.</w:t>
      </w:r>
    </w:p>
    <w:p w14:paraId="42B945A5" w14:textId="7777777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810056" w14:textId="6399777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1. Määruse reguleerimisala</w:t>
      </w:r>
    </w:p>
    <w:p w14:paraId="567B883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F69FB6" w14:textId="3CBA69D9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määratleb määruse reguleerimisala.</w:t>
      </w:r>
    </w:p>
    <w:p w14:paraId="4D202640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9D300" w14:textId="5C268744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Lõikes 1 sätestatakse, et määrus reguleerib kaugküttepiirkondade määramist, soojuse tootmise, jaotamise ja müügiga seotud tegevusi kaugküttevõrgus ning võrguga liitumise ja võrgust eraldumise tingimusi ja korda.</w:t>
      </w:r>
    </w:p>
    <w:p w14:paraId="6CF853A0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005E38" w14:textId="0DAD1C89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2 kordab kaugkütteseaduse üldpõhimõtteid, mille kohaselt peavad kaugkütte valdkonnas tehtavad otsused tagama objektiivsuse, võrdse kohtlemise ja läbipaistvuse ning kindla, usaldusväärse ja põhjendatud hinnaga soojusvarustuse. </w:t>
      </w:r>
    </w:p>
    <w:p w14:paraId="2C2B8587" w14:textId="452C6D8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AE5733" w14:textId="3B5EFAFD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2. Mõisted</w:t>
      </w:r>
    </w:p>
    <w:p w14:paraId="6006DF27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53FA1F" w14:textId="547322B2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sätestab, et määruses kasutatakse mõisteid samas tähenduses nagu kaugkütteseaduses, planeerimisseaduses, ehitusseadustikus ja nende alusel antud õigusaktides.</w:t>
      </w:r>
    </w:p>
    <w:p w14:paraId="1BAF52C0" w14:textId="7777777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Sätte eesmärk on vältida dubleerimist ja tagada mõistete ühesugune tõlgendamine kogu valdkonda reguleerivas õiguskorras.</w:t>
      </w:r>
    </w:p>
    <w:p w14:paraId="30066146" w14:textId="02ABC8DE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CE85E1" w14:textId="71A0B040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3. Kaugküttepiirkonnad Raasiku vallas</w:t>
      </w:r>
    </w:p>
    <w:p w14:paraId="70A9C278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F30592" w14:textId="13459D2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määrab kindlaks Raasiku valla kaugküttepiirkonnad.</w:t>
      </w:r>
    </w:p>
    <w:p w14:paraId="28E83E80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297D30" w14:textId="15884C6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1 lähtub kaugkütteseaduses sätestatud kaugküttepiirkonna mõistest, mille kohaselt on tegemist maa-alaga, kus hoonete soojusega varustamisel kasutatakse kaugkütet. </w:t>
      </w:r>
    </w:p>
    <w:p w14:paraId="07FDEB7A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B4A1C2" w14:textId="70B26C9E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Lõikes 2 määratakse Raasiku vallas kaks kaugküttepiirkonda:</w:t>
      </w:r>
    </w:p>
    <w:p w14:paraId="1CAE6B1E" w14:textId="77777777" w:rsidR="006B4735" w:rsidRPr="006B4735" w:rsidRDefault="006B4735" w:rsidP="006B4735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Raasiku aleviku kaugküttepiirkond;</w:t>
      </w:r>
    </w:p>
    <w:p w14:paraId="6A5016FE" w14:textId="77777777" w:rsidR="006B4735" w:rsidRPr="006B4735" w:rsidRDefault="006B4735" w:rsidP="006B4735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Aruküla aleviku kaugküttepiirkond.</w:t>
      </w:r>
    </w:p>
    <w:p w14:paraId="226E000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8EF7DA" w14:textId="333F6763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3 viitab määruse lisades toodud kaartidele, millega kaugküttepiirkondade piirid täpselt määratakse.</w:t>
      </w:r>
    </w:p>
    <w:p w14:paraId="10C7170D" w14:textId="7104F0AD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CC11AF" w14:textId="7C60093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4. Üldnõuded võrguga liitumiseks ja võrgust eraldamiseks</w:t>
      </w:r>
    </w:p>
    <w:p w14:paraId="2DA2D93D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CF36BF" w14:textId="659203A6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sätestab kaugküttepiirkonnas liitumise üldpõhimõtted ja erandid.</w:t>
      </w:r>
    </w:p>
    <w:p w14:paraId="2862C01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7424DC" w14:textId="5B74BC25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1 viitab kaugkütteseaduses sätestatud liitumiskorrale.</w:t>
      </w:r>
    </w:p>
    <w:p w14:paraId="5F61CCC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B70648" w14:textId="45F8FA3B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Lõikega 2 nähakse ette kaugküttega liitumise kohustus ehitatavate ja rekonstrueeritavate ehitiste puhul kaugküttega liitumise kohustuse alal. Sätte eesmärk on tagada olemasoleva kaugküttesüsteemi jätkusuutlik toimimine ning energiatõhususe eesmärkide saavutamine. </w:t>
      </w:r>
    </w:p>
    <w:p w14:paraId="6F391E06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78C375" w14:textId="7BA47568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3 täpsustab, et kaugküttepiirkonna määramise ajal muud kütteviisi kasutavad isikud ei ole kohustatud olemasolevat küttelahendust ümber ehitama.</w:t>
      </w:r>
    </w:p>
    <w:p w14:paraId="5F816666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EF4E67" w14:textId="7D41C722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4 sätestab erandid liitumiskohustusest. Erandeid võimaldatakse juhul, kui:</w:t>
      </w:r>
    </w:p>
    <w:p w14:paraId="3B9F724D" w14:textId="77777777" w:rsidR="006B4735" w:rsidRPr="006B4735" w:rsidRDefault="006B4735" w:rsidP="006B4735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tegemist on ajutise ehitisega;</w:t>
      </w:r>
    </w:p>
    <w:p w14:paraId="6EF0C63E" w14:textId="77777777" w:rsidR="006B4735" w:rsidRPr="006B4735" w:rsidRDefault="006B4735" w:rsidP="006B4735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hoone soojusvajadus on väga väike;</w:t>
      </w:r>
    </w:p>
    <w:p w14:paraId="25F2234C" w14:textId="77777777" w:rsidR="006B4735" w:rsidRPr="006B4735" w:rsidRDefault="006B4735" w:rsidP="006B4735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võrgu tehnilised võimalused ei võimalda liitumist;</w:t>
      </w:r>
    </w:p>
    <w:p w14:paraId="5540EE4E" w14:textId="77777777" w:rsidR="006B4735" w:rsidRPr="006B4735" w:rsidRDefault="006B4735" w:rsidP="006B4735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kasutatakse taastuvenergia põhist lahendust ning see ei kahjusta kaugküttesüsteemi toimimist.</w:t>
      </w:r>
    </w:p>
    <w:p w14:paraId="44542515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02FC0E" w14:textId="02424B6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Lõiked 5 ja 6 reguleerivad erandi taotlemise menetlust ning vallavalitsusele esitatavaid dokumente.</w:t>
      </w:r>
    </w:p>
    <w:p w14:paraId="088C7723" w14:textId="6B1F6EF8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C32939" w14:textId="1C834363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5. Kaugküttevõrguga liitumise tingimused ja kord</w:t>
      </w:r>
    </w:p>
    <w:p w14:paraId="4F06A5A7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12954" w14:textId="2FF116DB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täpsustab liitumise õiguslikke aluseid.</w:t>
      </w:r>
    </w:p>
    <w:p w14:paraId="24792D6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6B4925" w14:textId="4D0DC63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Lõikes 1 viidatakse kaugkütteseaduses sätestatud liitumiskorrale.</w:t>
      </w:r>
    </w:p>
    <w:p w14:paraId="77429485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E1CACF" w14:textId="43B2C69E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Lõikes 2 sätestatakse võrguettevõtja kohustus ühendada võrguga kõik tehniliste võimaluste piires liitumistaotluse esitanud tarbijad. Tegemist on kaugkütteseaduse põhimõtte kordamisega kohaliku regulatsiooni tasandil. </w:t>
      </w:r>
    </w:p>
    <w:p w14:paraId="0D0CEB7D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2E5424" w14:textId="3C7A7BAF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3 sätestab võrguettevõtja õiguse võtta põhjendatud liitumistasu vastavalt kaugkütteseaduses sätestatud korrale. </w:t>
      </w:r>
    </w:p>
    <w:p w14:paraId="755EED79" w14:textId="41E7ABB6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C939A9" w14:textId="55FAB1D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6. Kaugküttevõrgust eraldumise tingimused ja kord</w:t>
      </w:r>
    </w:p>
    <w:p w14:paraId="49131F3B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B5E83B" w14:textId="6FB3355D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reguleerib kaugküttevõrgust eraldumise menetlust.</w:t>
      </w:r>
    </w:p>
    <w:p w14:paraId="47A9842C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9ADF20" w14:textId="7DA1EA6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Lõikes 1 määratletakse võrgust eraldumise mõiste.</w:t>
      </w:r>
    </w:p>
    <w:p w14:paraId="31C2DEB7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6E913D" w14:textId="0D849132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2 sätestab põhimõtte, et eraldumine on võimalik vallavalitsuse loal juhul, kui see ei kahjusta võrgu toimimist, varustuskindlust ega teiste tarbijate õigustatud huve.</w:t>
      </w:r>
    </w:p>
    <w:p w14:paraId="04D6D989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C696FE" w14:textId="1BE6EB20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Lõiked 3 ja 4 sätestavad kaugkütte kasutamise jätkamise üldreegli ning võimaluse kasutada alternatiivset taastuvenergia lahendust seaduses lubatud juhtudel.</w:t>
      </w:r>
    </w:p>
    <w:p w14:paraId="3520E5F5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9B7335" w14:textId="41640502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5 välistab korterelamutes üksiku korteri eraldumise süsteemist, kuna selline tegevus võib kahjustada kogu hoone küttesüsteemi toimimist.</w:t>
      </w:r>
    </w:p>
    <w:p w14:paraId="3308C66B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9F5F25" w14:textId="4A22C5BD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Lõiked 6 kuni 10 reguleerivad eraldumistaotluse esitamist, vajalikke dokumente, võrguettevõtja kaasamist ning eraldumistingimuste määramist.</w:t>
      </w:r>
    </w:p>
    <w:p w14:paraId="00D40F5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11CC55" w14:textId="72B0B9C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11 sätestab vastutuse omavolilise eraldumise korral tekkinud kahju eest.</w:t>
      </w:r>
    </w:p>
    <w:p w14:paraId="05D8B412" w14:textId="625E373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Sätete eesmärk on kaitsta kaugküttesüsteemi tehnilist terviklikkust ja tagada ülejäänud tarbijate varustuskindlus. </w:t>
      </w:r>
    </w:p>
    <w:p w14:paraId="6580CC30" w14:textId="5379A11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262961" w14:textId="014942D0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7. Kaugkütte kvaliteedinõuded</w:t>
      </w:r>
    </w:p>
    <w:p w14:paraId="54655A26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0E1CD7" w14:textId="7294E014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sätestab kaugkütte teenuse kvaliteedinõuete üldised alused.</w:t>
      </w:r>
    </w:p>
    <w:p w14:paraId="6FA367F0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756390" w14:textId="4F4044F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1 sätestab võrguettevõtja kohustuse tagada soojusega varustamine vastavalt seadusele ja sõlmitud lepingutele.</w:t>
      </w:r>
    </w:p>
    <w:p w14:paraId="60CD0BC4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793DAA" w14:textId="6AD74DB5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2 täpsustab, et kvaliteedinõuete detailne sisu määratakse soojuse müügilepingutes.</w:t>
      </w:r>
    </w:p>
    <w:p w14:paraId="59AF195A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3F7EFE" w14:textId="2D6C669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3 kohustab võrguettevõtjat tagama reservkütuse kasutamise võimaluse ja olemasolu seaduses ettenähtud juhtudel. </w:t>
      </w:r>
    </w:p>
    <w:p w14:paraId="4EF7D29E" w14:textId="32A880F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57CEB1" w14:textId="5EAB226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8. Võrguettevõtja arenduskohustus</w:t>
      </w:r>
    </w:p>
    <w:p w14:paraId="4E63E1D5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A1273C" w14:textId="665462E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käsitleb kaugküttesüsteemi arendamist.</w:t>
      </w:r>
    </w:p>
    <w:p w14:paraId="494A629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6ACE7C" w14:textId="68DB8A02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1 sätestab võrguettevõtja vastutuse tema valduses oleva süsteemi toimimise, korrashoiu ja arendamise eest.</w:t>
      </w:r>
    </w:p>
    <w:p w14:paraId="2B5B1BC8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052E6" w14:textId="45B42779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2 näeb ette, et võrgu areng peab lähtuma valla planeeringutest ja arengudokumentidest.</w:t>
      </w:r>
    </w:p>
    <w:p w14:paraId="47CFD11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F911F4" w14:textId="6145A4C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3 kohustab võrguettevõtjat arendama süsteemi selliselt, et oleks tagatud uute tarbijate liitmine ning olemasolevate tarbijate kvaliteetne teenindamine.</w:t>
      </w:r>
    </w:p>
    <w:p w14:paraId="437F640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3293A8" w14:textId="0A964FC8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4 tagab vajalikku tehnilist teavet sisaldavate võrguplaanide kättesaadavuse.</w:t>
      </w:r>
    </w:p>
    <w:p w14:paraId="02513B77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5781F3" w14:textId="01630473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5 reguleerib võrguettevõtja tegevuse lõpetamise tingimusi ning tarbijate huvide kaitset. </w:t>
      </w:r>
    </w:p>
    <w:p w14:paraId="0A213307" w14:textId="4EAE567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AF4ED0" w14:textId="3466D93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Eelnõu </w:t>
      </w:r>
      <w:r w:rsidRPr="006B4735">
        <w:rPr>
          <w:rFonts w:ascii="Times New Roman" w:hAnsi="Times New Roman" w:cs="Times New Roman"/>
          <w:b/>
          <w:bCs/>
        </w:rPr>
        <w:t>§ 9. Soojuse piirhinna kooskõlastamine ja järelevalve</w:t>
      </w:r>
    </w:p>
    <w:p w14:paraId="0DEA1DD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6F4F09" w14:textId="68A7F18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Paragrahv sätestab järelevalve ning hinnaregulatsiooni üldised alused.</w:t>
      </w:r>
    </w:p>
    <w:p w14:paraId="6B56A879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38056F" w14:textId="698696DE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Lõige 1 näeb ette, et soojuse piirhind kooskõlastatakse ja avalikustatakse kaugkütteseaduses sätestatud korras.</w:t>
      </w:r>
    </w:p>
    <w:p w14:paraId="2CA2E2AD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351BDC" w14:textId="7FDED24C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 xml:space="preserve">Lõige 2 sätestab, et järelevalvet määruse täitmise üle teostavad vallavalitsus ning teised pädevad riigiasutused vastavalt õigusaktidele. </w:t>
      </w:r>
    </w:p>
    <w:p w14:paraId="577AAB06" w14:textId="2236AA71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FFF8CC" w14:textId="7527A53B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 xml:space="preserve">§ 10. </w:t>
      </w:r>
      <w:r w:rsidR="00066BC3" w:rsidRPr="00066BC3">
        <w:rPr>
          <w:rFonts w:ascii="Times New Roman" w:hAnsi="Times New Roman" w:cs="Times New Roman"/>
          <w:b/>
          <w:bCs/>
        </w:rPr>
        <w:t>Raasiku Vallavolikogu 14.05.2013 määrus nr 9 „Kaugküttepiirkonna määramine“</w:t>
      </w:r>
      <w:r w:rsidR="00066BC3">
        <w:rPr>
          <w:rFonts w:ascii="Times New Roman" w:hAnsi="Times New Roman" w:cs="Times New Roman"/>
          <w:b/>
          <w:bCs/>
        </w:rPr>
        <w:t xml:space="preserve"> kehtetuks tunnistamine</w:t>
      </w:r>
    </w:p>
    <w:p w14:paraId="6CEAB7D8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BAA330" w14:textId="212D3842" w:rsidR="006B4735" w:rsidRPr="006B4735" w:rsidRDefault="00066BC3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Paragrahviga</w:t>
      </w:r>
      <w:r w:rsidR="006B4735" w:rsidRPr="006B4735">
        <w:rPr>
          <w:rFonts w:ascii="Times New Roman" w:hAnsi="Times New Roman" w:cs="Times New Roman"/>
        </w:rPr>
        <w:t xml:space="preserve"> tunnistatakse kehtetuks Raasiku Vallavolikogu 14.05.2013 määrus nr 9 „Kaugküttepiirkonna määramine“.</w:t>
      </w:r>
    </w:p>
    <w:p w14:paraId="17B83A3E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F48A62" w14:textId="77777777" w:rsidR="00066BC3" w:rsidRDefault="00066BC3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1. Määruse jõustumine</w:t>
      </w:r>
    </w:p>
    <w:p w14:paraId="578E56D1" w14:textId="77777777" w:rsidR="00066BC3" w:rsidRDefault="00066BC3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0134473" w14:textId="7DF112B3" w:rsidR="006B4735" w:rsidRPr="006B4735" w:rsidRDefault="00066BC3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Paragrahv</w:t>
      </w:r>
      <w:r w:rsidR="006B4735" w:rsidRPr="006B4735">
        <w:rPr>
          <w:rFonts w:ascii="Times New Roman" w:hAnsi="Times New Roman" w:cs="Times New Roman"/>
        </w:rPr>
        <w:t xml:space="preserve"> sätestab määruse jõustumise tähtaja, milleks on kolmas päev pärast Riigi Teatajas avaldamist.</w:t>
      </w:r>
    </w:p>
    <w:p w14:paraId="1D300D7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35CBB6" w14:textId="119F092F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Sätte eesmärk on tagada õigusselgus ning vältida sama küsimust reguleerivate õigusaktide samaaegset kehtivust.</w:t>
      </w:r>
    </w:p>
    <w:p w14:paraId="20D50074" w14:textId="578078D3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7F1505" w14:textId="77777777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Lisade selgitused</w:t>
      </w:r>
    </w:p>
    <w:p w14:paraId="2773D01F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456211A" w14:textId="76A80925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Lisa 1. Raasiku aleviku kaugküttepiirkonna kaart</w:t>
      </w:r>
    </w:p>
    <w:p w14:paraId="30FB4A31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40DCCE" w14:textId="2103FC85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Lisa määrab graafiliselt kindlaks Raasiku aleviku kaugküttepiirkonna piiri ning võimaldab üheselt tuvastada piirkonna ulatuse.</w:t>
      </w:r>
    </w:p>
    <w:p w14:paraId="1F8E24D3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E639623" w14:textId="335A0568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4735">
        <w:rPr>
          <w:rFonts w:ascii="Times New Roman" w:hAnsi="Times New Roman" w:cs="Times New Roman"/>
          <w:b/>
          <w:bCs/>
        </w:rPr>
        <w:t>Lisa 2. Aruküla aleviku kaugküttepiirkonna kaart</w:t>
      </w:r>
    </w:p>
    <w:p w14:paraId="23D03748" w14:textId="77777777" w:rsid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83AB9C" w14:textId="2B27756A" w:rsidR="006B4735" w:rsidRPr="006B4735" w:rsidRDefault="006B4735" w:rsidP="006B473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735">
        <w:rPr>
          <w:rFonts w:ascii="Times New Roman" w:hAnsi="Times New Roman" w:cs="Times New Roman"/>
        </w:rPr>
        <w:t>Lisa määrab graafiliselt kindlaks Aruküla aleviku kaugküttepiirkonna piiri ning võimaldab üheselt tuvastada piirkonna ulatuse.</w:t>
      </w:r>
    </w:p>
    <w:p w14:paraId="269EE077" w14:textId="77777777" w:rsidR="00BF6B99" w:rsidRPr="006B4735" w:rsidRDefault="00BF6B99" w:rsidP="006B473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F6B99" w:rsidRPr="006B4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A5A73"/>
    <w:multiLevelType w:val="multilevel"/>
    <w:tmpl w:val="7B4C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A7C2E"/>
    <w:multiLevelType w:val="multilevel"/>
    <w:tmpl w:val="7F40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96D86"/>
    <w:multiLevelType w:val="multilevel"/>
    <w:tmpl w:val="F00A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CD566A"/>
    <w:multiLevelType w:val="multilevel"/>
    <w:tmpl w:val="F052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815970"/>
    <w:multiLevelType w:val="multilevel"/>
    <w:tmpl w:val="CED8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CD15A7"/>
    <w:multiLevelType w:val="multilevel"/>
    <w:tmpl w:val="ACD6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9899402">
    <w:abstractNumId w:val="4"/>
  </w:num>
  <w:num w:numId="2" w16cid:durableId="1106845735">
    <w:abstractNumId w:val="2"/>
  </w:num>
  <w:num w:numId="3" w16cid:durableId="105661280">
    <w:abstractNumId w:val="3"/>
  </w:num>
  <w:num w:numId="4" w16cid:durableId="1931542737">
    <w:abstractNumId w:val="0"/>
  </w:num>
  <w:num w:numId="5" w16cid:durableId="1706179494">
    <w:abstractNumId w:val="5"/>
  </w:num>
  <w:num w:numId="6" w16cid:durableId="422919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99"/>
    <w:rsid w:val="00021F03"/>
    <w:rsid w:val="00054DB4"/>
    <w:rsid w:val="00066BC3"/>
    <w:rsid w:val="001032C8"/>
    <w:rsid w:val="001F67D4"/>
    <w:rsid w:val="00403BF2"/>
    <w:rsid w:val="00413ECB"/>
    <w:rsid w:val="0049590C"/>
    <w:rsid w:val="004F4ED1"/>
    <w:rsid w:val="006833E9"/>
    <w:rsid w:val="006B4735"/>
    <w:rsid w:val="008335D2"/>
    <w:rsid w:val="008A5CDD"/>
    <w:rsid w:val="008D12CD"/>
    <w:rsid w:val="00BB2FBF"/>
    <w:rsid w:val="00BF6B99"/>
    <w:rsid w:val="00CB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4803D"/>
  <w15:chartTrackingRefBased/>
  <w15:docId w15:val="{05B82FD1-63DE-477E-8693-D777C911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t-E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"/>
    <w:qFormat/>
    <w:rsid w:val="00BF6B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BF6B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BF6B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BF6B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BF6B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BF6B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BF6B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BF6B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BF6B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BF6B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BF6B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BF6B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BF6B99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BF6B99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BF6B99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BF6B99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BF6B99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BF6B99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BF6B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BF6B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BF6B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BF6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BF6B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BF6B99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BF6B99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BF6B99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BF6B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BF6B99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BF6B99"/>
    <w:rPr>
      <w:b/>
      <w:bCs/>
      <w:smallCaps/>
      <w:color w:val="0F4761" w:themeColor="accent1" w:themeShade="BF"/>
      <w:spacing w:val="5"/>
    </w:rPr>
  </w:style>
  <w:style w:type="character" w:styleId="Hperlink">
    <w:name w:val="Hyperlink"/>
    <w:basedOn w:val="Liguvaikefont"/>
    <w:uiPriority w:val="99"/>
    <w:unhideWhenUsed/>
    <w:rsid w:val="00BF6B99"/>
    <w:rPr>
      <w:color w:val="467886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BF6B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4</Pages>
  <Words>1153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Ots-Vaik</dc:creator>
  <cp:keywords/>
  <dc:description/>
  <cp:lastModifiedBy>Ingrid Ots-Vaik</cp:lastModifiedBy>
  <cp:revision>11</cp:revision>
  <dcterms:created xsi:type="dcterms:W3CDTF">2026-07-28T12:55:00Z</dcterms:created>
  <dcterms:modified xsi:type="dcterms:W3CDTF">2026-08-10T09:29:00Z</dcterms:modified>
</cp:coreProperties>
</file>